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7EB6AA3B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Ekonomika nieruchomości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40AD9DAF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5F870CFA" w:rsidR="00D22F26" w:rsidRPr="00E006C6" w:rsidRDefault="00D22F26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5B09BAD2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0648AC" w14:textId="7DA6BCB8" w:rsidR="00796961" w:rsidRPr="00E006C6" w:rsidRDefault="00DF1813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83D00E" w14:textId="0CF7DC56" w:rsidR="00796961" w:rsidRPr="00E006C6" w:rsidRDefault="00DF1813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7FF5FE7" w14:textId="56E3D939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20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7E11447B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Wykład,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777D2EA6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dr inż. Monika Jaroszewska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ABCAB3F" w14:textId="59C951BD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dr inż. Monika Jaroszewska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B519DD9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Student posiada wiedzę z zakresu matematyki i rachunku prawdopodobieństwa. Ogólna znajomość procesów ekonomicznych, procesów taksacji w problematyce określenia wartości katastralnej.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64C50105" w:rsidR="004633DF" w:rsidRPr="004633DF" w:rsidRDefault="00FA0D1B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FA0D1B">
              <w:rPr>
                <w:sz w:val="22"/>
              </w:rPr>
              <w:t>Celem zajęć jest przekazanie studentowi wiedzy z zakresu ekonomiki nieruchomości, organizacji przedsiębiorstwa oraz metod jego wyceny, a także procesów wyceny nieruchomości, analizy finansowej oraz oceny ekonomiczno-finansowej inwestycji, modernizacji i remontów. Zajęcia służą rozwinięciu umiejętności analizy procesów szacowania nieruchomości i przedsięwzięć inwestycyjnych oraz oceny potrzeb rynku w zakresie zasobów mieszkaniowych i nieruchomości użytkowych. Ich celem jest również przygotowanie studenta do samodzielnego i zespołowego działania w obszarze gospodarki nieruchomościami oraz do podejmowania decyzji zapewniających prawidłowe funkcjonowanie podmiotów zarządzających nieruchomościami.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0C5D4E5E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b/>
                <w:sz w:val="22"/>
                <w:szCs w:val="22"/>
              </w:rPr>
            </w:pPr>
            <w:r w:rsidRPr="00C2296D"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61864027" w14:textId="070F7179" w:rsidR="0068046F" w:rsidRPr="00C2296D" w:rsidRDefault="00C2296D" w:rsidP="0068046F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 xml:space="preserve">EKW 1 </w:t>
            </w:r>
            <w:r w:rsidR="0068046F" w:rsidRPr="0068046F">
              <w:rPr>
                <w:rFonts w:ascii="Aptos" w:hAnsi="Aptos" w:cs="Calibri"/>
                <w:sz w:val="22"/>
                <w:szCs w:val="22"/>
              </w:rPr>
              <w:t>Zna i rozumie w zaawansowanym stopniu zależności pomiędzy poziomem organizacyjnym przedsiębiorstwa a efektywnością jego funkcjonowania, w szczególności w zakresie procesów zaopatrzenia, świadczenia usług oraz dystrybucji, z uwzględnieniem kosztów, przychodów i wyniku finansowego.</w:t>
            </w:r>
          </w:p>
          <w:p w14:paraId="38D2E02F" w14:textId="7D6DFF2C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 xml:space="preserve">EKW 2 </w:t>
            </w:r>
            <w:r w:rsidR="0068046F" w:rsidRPr="0068046F">
              <w:rPr>
                <w:rFonts w:ascii="Aptos" w:hAnsi="Aptos" w:cs="Calibri"/>
                <w:sz w:val="22"/>
                <w:szCs w:val="22"/>
              </w:rPr>
              <w:t>Zna i rozumie w zaawansowanym stopniu podejścia, metody i procedury wyceny nieruchomości oraz zasady ich stosowania w ocenie wartości rynkowej nieruchomości.</w:t>
            </w:r>
          </w:p>
          <w:p w14:paraId="51592082" w14:textId="7ED0417A" w:rsid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 xml:space="preserve">EKW 3 </w:t>
            </w:r>
            <w:r w:rsidR="0068046F" w:rsidRPr="0068046F">
              <w:rPr>
                <w:rFonts w:ascii="Aptos" w:hAnsi="Aptos" w:cs="Calibri"/>
                <w:sz w:val="22"/>
                <w:szCs w:val="22"/>
              </w:rPr>
              <w:t>Zna i rozumie w zaawansowanym stopniu metody szacowania wartości rynkowej nieruchomości oraz uwarunkowania wpływające na ich dobór i zastosowanie.</w:t>
            </w:r>
          </w:p>
          <w:p w14:paraId="68555287" w14:textId="67C1AC2B" w:rsidR="0068046F" w:rsidRDefault="0068046F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EKW 4 </w:t>
            </w:r>
            <w:r w:rsidRPr="0068046F">
              <w:rPr>
                <w:rFonts w:ascii="Aptos" w:hAnsi="Aptos" w:cs="Calibri"/>
                <w:sz w:val="22"/>
                <w:szCs w:val="22"/>
              </w:rPr>
              <w:t>Zna i rozumie w zaawansowanym stopniu miejsce geodezji i kartografii w systemie nauk oraz jej powiązania z gospodarką nieruchomościami i innymi obszarami działalności inżynierskiej, w szczególności w zakresie procesów wyceny i zarządzania nieruchomościami.</w:t>
            </w:r>
          </w:p>
          <w:p w14:paraId="05751DF8" w14:textId="57961C0E" w:rsidR="0068046F" w:rsidRPr="00C2296D" w:rsidRDefault="0068046F" w:rsidP="0068046F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EKW 5 </w:t>
            </w:r>
            <w:r w:rsidRPr="0068046F">
              <w:rPr>
                <w:rFonts w:ascii="Aptos" w:hAnsi="Aptos" w:cs="Calibri"/>
                <w:sz w:val="22"/>
                <w:szCs w:val="22"/>
              </w:rPr>
              <w:t>Zna i rozumie w zaawansowanym stopniu terminologię geodezyjną, kartograficzną i ekonomiczną oraz pojęcia związane z rynkiem nieruchomości i ich wyceną, w zakresie analizy i oceny wartości nieruchomości.</w:t>
            </w:r>
          </w:p>
          <w:p w14:paraId="6340FAE8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b/>
                <w:sz w:val="22"/>
                <w:szCs w:val="22"/>
              </w:rPr>
            </w:pPr>
            <w:r w:rsidRPr="00C2296D"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4EE694C2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>EKU 1 Student potrafi zastosować właściwe metody i narzędzia i metody do oceny działalności gospodarczej przedsiębiorstwa</w:t>
            </w:r>
          </w:p>
          <w:p w14:paraId="7EE5C7B1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>EKU 2 Student potrafi wnioskować i wdrażać rozwiązania organizacyjne usprawniając procesy zarządzania w przedsiębiorstwie.</w:t>
            </w:r>
          </w:p>
          <w:p w14:paraId="502ABCBF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</w:p>
          <w:p w14:paraId="1297D75D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b/>
                <w:sz w:val="22"/>
                <w:szCs w:val="22"/>
              </w:rPr>
            </w:pPr>
            <w:r w:rsidRPr="00C2296D"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662DB471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>EKK 1 Student potrafi kierować pracą własną i oddziaływać na otoczenie w sposób pozytywny i kreatywny</w:t>
            </w:r>
          </w:p>
          <w:p w14:paraId="027052F5" w14:textId="77777777" w:rsidR="00C2296D" w:rsidRPr="00C2296D" w:rsidRDefault="00C2296D" w:rsidP="00C2296D">
            <w:pPr>
              <w:spacing w:after="0" w:line="240" w:lineRule="auto"/>
              <w:ind w:left="709" w:hanging="709"/>
              <w:rPr>
                <w:rFonts w:ascii="Aptos" w:hAnsi="Aptos" w:cs="Calibri"/>
                <w:sz w:val="22"/>
                <w:szCs w:val="22"/>
              </w:rPr>
            </w:pPr>
            <w:r w:rsidRPr="00C2296D">
              <w:rPr>
                <w:rFonts w:ascii="Aptos" w:hAnsi="Aptos" w:cs="Calibri"/>
                <w:sz w:val="22"/>
                <w:szCs w:val="22"/>
              </w:rPr>
              <w:t xml:space="preserve">EKK 2 Student wykorzystuje wiedzę do podejmowania decyzji w zakresie poprawnego i ekonomicznego funkcjonowania gospodarki nieruchomościami w przedsiębiorstwie. </w:t>
            </w:r>
          </w:p>
          <w:p w14:paraId="5A2BCEF3" w14:textId="40BC217B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B108422" w14:textId="6FE10D9E" w:rsidR="004633DF" w:rsidRPr="004633DF" w:rsidRDefault="004633DF" w:rsidP="00637265">
            <w:pPr>
              <w:pStyle w:val="Akapitzlist"/>
              <w:spacing w:after="0" w:line="240" w:lineRule="auto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Wyk.1. Przedsiębiorstwo jako podmiot gospodarki rynkowej. Nieruchomość jako kategoria ekonomiczna i rynkowa.</w:t>
            </w:r>
          </w:p>
          <w:p w14:paraId="684A1157" w14:textId="77777777" w:rsidR="00120E86" w:rsidRDefault="00FD3783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Wyk.2. Informacja w procesie wyceny nieruchomości.</w:t>
            </w:r>
          </w:p>
          <w:p w14:paraId="7C881D8E" w14:textId="77777777" w:rsidR="00120E86" w:rsidRDefault="00FD3783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Wyk.3. Wybrane elementy organizacji i zarządzania oraz metod wyceny przedsiębiorstwem gospodarki nieruchomościami.</w:t>
            </w:r>
          </w:p>
          <w:p w14:paraId="0CE2C075" w14:textId="77777777" w:rsidR="00120E86" w:rsidRDefault="00FD3783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Wyk.4. Działalność inwestycyjna.</w:t>
            </w:r>
          </w:p>
          <w:p w14:paraId="71FE0352" w14:textId="77777777" w:rsidR="00120E86" w:rsidRDefault="00FD3783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Wyk.5. Gospodarka remontowa.</w:t>
            </w:r>
          </w:p>
          <w:p w14:paraId="38D2512F" w14:textId="77777777" w:rsidR="00120E86" w:rsidRDefault="00FD3783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Wyk.6. Analiza finansowa.</w:t>
            </w:r>
          </w:p>
          <w:p w14:paraId="214A2D36" w14:textId="6D0851DA" w:rsidR="00120E86" w:rsidRDefault="00120E86">
            <w:pPr>
              <w:pStyle w:val="Akapitzlist"/>
              <w:spacing w:after="0" w:line="240" w:lineRule="auto"/>
              <w:ind w:left="357" w:hanging="357"/>
              <w:jc w:val="both"/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385BA05C" w:rsidR="004633DF" w:rsidRPr="004633DF" w:rsidRDefault="00C2296D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10</w:t>
            </w:r>
          </w:p>
        </w:tc>
      </w:tr>
      <w:tr w:rsidR="00C2296D" w:rsidRPr="00796961" w14:paraId="5058343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E97A2F3" w14:textId="77777777" w:rsidR="00C2296D" w:rsidRDefault="00C2296D" w:rsidP="00C2296D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Ćw.1. Majątek przedsiębiorstwa gospodarki nieruchomościami.</w:t>
            </w:r>
          </w:p>
          <w:p w14:paraId="7A532156" w14:textId="77777777" w:rsidR="00C2296D" w:rsidRDefault="00C2296D" w:rsidP="00C2296D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Ćw.2. Metodologiczne podstawy wyceny wartości nieruchomości.</w:t>
            </w:r>
          </w:p>
          <w:p w14:paraId="6232D102" w14:textId="77777777" w:rsidR="00C2296D" w:rsidRDefault="00C2296D" w:rsidP="00C2296D">
            <w:pPr>
              <w:pStyle w:val="Akapitzlist"/>
              <w:spacing w:after="0" w:line="240" w:lineRule="auto"/>
              <w:ind w:left="357" w:hanging="357"/>
              <w:jc w:val="both"/>
            </w:pPr>
            <w:r>
              <w:rPr>
                <w:sz w:val="22"/>
              </w:rPr>
              <w:t>Ćw.3. Analiza finansowa.</w:t>
            </w:r>
          </w:p>
          <w:p w14:paraId="3E727F8D" w14:textId="528921CD" w:rsidR="00C2296D" w:rsidRDefault="00C2296D" w:rsidP="00C2296D">
            <w:pPr>
              <w:pStyle w:val="Akapitzlist"/>
              <w:spacing w:after="0" w:line="240" w:lineRule="auto"/>
              <w:ind w:left="357" w:hanging="357"/>
              <w:contextualSpacing w:val="0"/>
              <w:jc w:val="both"/>
              <w:rPr>
                <w:sz w:val="22"/>
              </w:rPr>
            </w:pPr>
            <w:r>
              <w:rPr>
                <w:sz w:val="22"/>
              </w:rPr>
              <w:t>Ćw.4. Zarządzanie finansowe nieruchomościami.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99410E0" w14:textId="29FBB610" w:rsidR="00C2296D" w:rsidRDefault="00C2296D" w:rsidP="004633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D623C88" w14:textId="2688DCB3" w:rsidR="004633DF" w:rsidRPr="00E75927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after="0" w:line="240" w:lineRule="auto"/>
              <w:ind w:right="69"/>
              <w:jc w:val="both"/>
              <w:rPr>
                <w:rFonts w:eastAsia="Calibri" w:cs="Cambria"/>
                <w:bCs/>
                <w:kern w:val="0"/>
                <w:sz w:val="22"/>
                <w:szCs w:val="22"/>
                <w14:ligatures w14:val="none"/>
              </w:rPr>
            </w:pPr>
            <w:r w:rsidRPr="00E75927">
              <w:rPr>
                <w:bCs/>
                <w:sz w:val="22"/>
              </w:rPr>
              <w:t>Prezentacja multimedialna oraz przykłady z zakresu finansów. Studenci uczestniczą czynnie w poszukiwaniu przykładów potwierdzających prezentowany materiał wykładowy.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732E7BCD" w14:textId="77777777" w:rsidR="00A47484" w:rsidRPr="00A47484" w:rsidRDefault="00A47484" w:rsidP="00A47484">
            <w:pPr>
              <w:spacing w:after="0" w:line="240" w:lineRule="auto"/>
              <w:rPr>
                <w:b/>
                <w:sz w:val="22"/>
              </w:rPr>
            </w:pPr>
            <w:r w:rsidRPr="00A47484">
              <w:rPr>
                <w:b/>
                <w:sz w:val="22"/>
              </w:rPr>
              <w:t>F – formułująca</w:t>
            </w:r>
          </w:p>
          <w:p w14:paraId="5950607B" w14:textId="77777777" w:rsidR="00A47484" w:rsidRPr="00A47484" w:rsidRDefault="00A47484" w:rsidP="00A47484">
            <w:pPr>
              <w:spacing w:after="0" w:line="240" w:lineRule="auto"/>
              <w:rPr>
                <w:bCs/>
                <w:sz w:val="22"/>
              </w:rPr>
            </w:pPr>
            <w:r w:rsidRPr="00A47484">
              <w:rPr>
                <w:bCs/>
                <w:sz w:val="22"/>
              </w:rPr>
              <w:t>Prowadzona na początku i w trakcie zajęć, przez nauczycieli i studentów. Pomaga ukierunkować nauczanie do poziomu studentów, a studentowi pomaga w uczeniu się</w:t>
            </w:r>
          </w:p>
          <w:p w14:paraId="7B923602" w14:textId="77777777" w:rsidR="00A47484" w:rsidRPr="00A47484" w:rsidRDefault="00A47484" w:rsidP="00A47484">
            <w:pPr>
              <w:spacing w:after="0" w:line="240" w:lineRule="auto"/>
              <w:rPr>
                <w:bCs/>
                <w:i/>
                <w:sz w:val="22"/>
              </w:rPr>
            </w:pPr>
            <w:r w:rsidRPr="00A47484">
              <w:rPr>
                <w:bCs/>
                <w:i/>
                <w:sz w:val="22"/>
              </w:rPr>
              <w:t>F 1 – obserwacja aktywności podczas zajęć</w:t>
            </w:r>
          </w:p>
          <w:p w14:paraId="332ED713" w14:textId="77777777" w:rsidR="00A47484" w:rsidRPr="00A47484" w:rsidRDefault="00A47484" w:rsidP="00A47484">
            <w:pPr>
              <w:spacing w:after="0" w:line="240" w:lineRule="auto"/>
              <w:rPr>
                <w:bCs/>
                <w:i/>
                <w:sz w:val="22"/>
              </w:rPr>
            </w:pPr>
            <w:r w:rsidRPr="00A47484">
              <w:rPr>
                <w:bCs/>
                <w:i/>
                <w:sz w:val="22"/>
              </w:rPr>
              <w:t>F 2 – bieżące sprawdzenie zdobytej wiedzy</w:t>
            </w:r>
          </w:p>
          <w:p w14:paraId="01088077" w14:textId="76108796" w:rsidR="00120E86" w:rsidRDefault="00120E86">
            <w:pPr>
              <w:spacing w:after="0" w:line="240" w:lineRule="auto"/>
            </w:pPr>
          </w:p>
        </w:tc>
        <w:tc>
          <w:tcPr>
            <w:tcW w:w="2289" w:type="pct"/>
            <w:gridSpan w:val="2"/>
          </w:tcPr>
          <w:p w14:paraId="4A0B522C" w14:textId="77777777" w:rsidR="00E75927" w:rsidRPr="00E75927" w:rsidRDefault="00E75927" w:rsidP="00E75927">
            <w:pPr>
              <w:spacing w:after="0" w:line="240" w:lineRule="auto"/>
              <w:ind w:left="357" w:hanging="357"/>
              <w:rPr>
                <w:rFonts w:ascii="Aptos" w:hAnsi="Aptos" w:cs="Calibri"/>
                <w:b/>
                <w:sz w:val="22"/>
                <w:szCs w:val="22"/>
              </w:rPr>
            </w:pPr>
            <w:r w:rsidRPr="00E75927"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2F5C3B26" w14:textId="77777777" w:rsidR="00E75927" w:rsidRPr="00E75927" w:rsidRDefault="00E75927" w:rsidP="00E75927">
            <w:pPr>
              <w:spacing w:after="0" w:line="240" w:lineRule="auto"/>
              <w:ind w:left="33" w:hanging="33"/>
              <w:rPr>
                <w:rFonts w:ascii="Aptos" w:hAnsi="Aptos" w:cs="Calibri"/>
                <w:sz w:val="22"/>
                <w:szCs w:val="22"/>
              </w:rPr>
            </w:pPr>
            <w:r w:rsidRPr="00E75927">
              <w:rPr>
                <w:rFonts w:ascii="Aptos" w:hAnsi="Aptos" w:cs="Calibri"/>
                <w:sz w:val="22"/>
                <w:szCs w:val="22"/>
              </w:rPr>
              <w:t>Prowadzona pod koniec przedmiotu, podsumowując osiągnięte efekty kształcenia.</w:t>
            </w:r>
          </w:p>
          <w:p w14:paraId="2FEB234D" w14:textId="0056007E" w:rsidR="004633DF" w:rsidRPr="00E75927" w:rsidRDefault="00E75927" w:rsidP="00E7592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75927">
              <w:rPr>
                <w:rFonts w:ascii="Aptos" w:hAnsi="Aptos" w:cs="Calibri"/>
                <w:i/>
                <w:sz w:val="22"/>
                <w:szCs w:val="22"/>
              </w:rPr>
              <w:t>P1 – praca zaliczeniowa (referaty problemowe)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16335BAD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 xml:space="preserve">Forma zaliczenia przedmiotu: </w:t>
            </w:r>
            <w:r w:rsidRPr="00E75927">
              <w:rPr>
                <w:bCs/>
                <w:sz w:val="22"/>
              </w:rPr>
              <w:t>egzamin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0C1038BC" w14:textId="4F9B2D8E" w:rsidR="004633DF" w:rsidRPr="00796961" w:rsidRDefault="004633DF" w:rsidP="00637265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Literatura obowiązkowa:</w:t>
            </w:r>
          </w:p>
          <w:p w14:paraId="3E34FD78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>1. Śliwiński A., Zarządzanie nieruchomościami. Podstawy wiedzy i praktyki gospodarowania nieruchomościami. Agencja Wydawnicza PLACET, 2000.</w:t>
            </w:r>
          </w:p>
          <w:p w14:paraId="11ECACD4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>2. Przewłocki S. (red.), Łódzki rynek nieruchomości, Monografie Politechniki Łódzkiej, 1999.</w:t>
            </w:r>
          </w:p>
          <w:p w14:paraId="3FAF03DA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 xml:space="preserve">3. </w:t>
            </w:r>
            <w:proofErr w:type="spellStart"/>
            <w:r w:rsidRPr="00E75927">
              <w:rPr>
                <w:bCs/>
                <w:sz w:val="22"/>
              </w:rPr>
              <w:t>Uhma</w:t>
            </w:r>
            <w:proofErr w:type="spellEnd"/>
            <w:r w:rsidRPr="00E75927">
              <w:rPr>
                <w:bCs/>
                <w:sz w:val="22"/>
              </w:rPr>
              <w:t xml:space="preserve"> Cz., Ekonomika budownictwa, WSiP, Warszawa 1998.</w:t>
            </w:r>
          </w:p>
          <w:p w14:paraId="38339CEF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>4. Kucharska-Stasiak E., Nieruchomość a rynek, PWN, 1997.</w:t>
            </w:r>
          </w:p>
          <w:p w14:paraId="2F185564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 xml:space="preserve">5. Nowak E., </w:t>
            </w:r>
            <w:proofErr w:type="spellStart"/>
            <w:r w:rsidRPr="00E75927">
              <w:rPr>
                <w:bCs/>
                <w:sz w:val="22"/>
              </w:rPr>
              <w:t>Pielichaty</w:t>
            </w:r>
            <w:proofErr w:type="spellEnd"/>
            <w:r w:rsidRPr="00E75927">
              <w:rPr>
                <w:bCs/>
                <w:sz w:val="22"/>
              </w:rPr>
              <w:t xml:space="preserve"> E., Poszwa M., Rachunek opłacalności inwestowania, PWE, 1969.</w:t>
            </w:r>
          </w:p>
          <w:p w14:paraId="5390ABA1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>6. Piasecki B., Ekonomika i zarządzanie małą firmą, PWN, 1998.</w:t>
            </w:r>
          </w:p>
          <w:p w14:paraId="70151235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 xml:space="preserve">7. </w:t>
            </w:r>
            <w:proofErr w:type="spellStart"/>
            <w:r w:rsidRPr="00E75927">
              <w:rPr>
                <w:bCs/>
                <w:sz w:val="22"/>
              </w:rPr>
              <w:t>Brigham</w:t>
            </w:r>
            <w:proofErr w:type="spellEnd"/>
            <w:r w:rsidRPr="00E75927">
              <w:rPr>
                <w:bCs/>
                <w:sz w:val="22"/>
              </w:rPr>
              <w:t xml:space="preserve"> E.F., Podstawy zarządzania finansami, PWE, 1996.</w:t>
            </w:r>
          </w:p>
          <w:p w14:paraId="73686978" w14:textId="77777777" w:rsidR="00120E86" w:rsidRDefault="00FD3783">
            <w:pPr>
              <w:spacing w:after="0" w:line="240" w:lineRule="auto"/>
            </w:pPr>
            <w:r>
              <w:rPr>
                <w:b/>
                <w:sz w:val="22"/>
              </w:rPr>
              <w:t>Literatura zalecana/fakultatywna:</w:t>
            </w:r>
          </w:p>
          <w:p w14:paraId="07A3284B" w14:textId="77777777" w:rsidR="00120E86" w:rsidRPr="00E75927" w:rsidRDefault="00FD3783">
            <w:pPr>
              <w:spacing w:after="0" w:line="240" w:lineRule="auto"/>
              <w:rPr>
                <w:bCs/>
              </w:rPr>
            </w:pPr>
            <w:r w:rsidRPr="00E75927">
              <w:rPr>
                <w:bCs/>
                <w:sz w:val="22"/>
              </w:rPr>
              <w:t>1. Tymiński J., Tymiński M., Przebieg procesów utraty własności użytkowych obiektu mieszkalnego. Cz. I. Podstawy techniczne, Zeszyty Naukowe WSGK, nr II, 2001.</w:t>
            </w:r>
          </w:p>
          <w:p w14:paraId="194D76ED" w14:textId="77777777" w:rsidR="00120E86" w:rsidRDefault="00FD3783">
            <w:pPr>
              <w:spacing w:after="0" w:line="240" w:lineRule="auto"/>
            </w:pPr>
            <w:r w:rsidRPr="00E75927">
              <w:rPr>
                <w:bCs/>
                <w:sz w:val="22"/>
              </w:rPr>
              <w:t>2. Tymiński J., Tymiński M., Przebieg procesów utraty własności użytkowych obiektu mieszkalnego. Cz. II. Momenty rozpoczęcia remontu, Zeszyty Naukowe WSGK, nr III, 2002.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68B7A5E2" w:rsidR="004633DF" w:rsidRPr="00796961" w:rsidRDefault="00E75927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d</w:t>
            </w:r>
            <w:r w:rsidR="004633DF">
              <w:rPr>
                <w:sz w:val="22"/>
              </w:rPr>
              <w:t>r inż. Monika Jaroszewska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2E3019F9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</w:rPr>
              <w:t>monikajaroszewska@onet.pl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00B5421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lastRenderedPageBreak/>
        <w:t>Tabele sprawdzające program kształcenia</w:t>
      </w:r>
      <w:r>
        <w:br/>
        <w:t>zajęć: EKONOMIKA NIERUCHOMOŚCI</w:t>
      </w:r>
      <w: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2550"/>
        <w:gridCol w:w="2805"/>
        <w:gridCol w:w="2803"/>
      </w:tblGrid>
      <w:tr w:rsidR="00E75927" w:rsidRPr="00796961" w14:paraId="50637C40" w14:textId="77777777" w:rsidTr="00E75927">
        <w:trPr>
          <w:cantSplit/>
          <w:trHeight w:val="1660"/>
        </w:trPr>
        <w:tc>
          <w:tcPr>
            <w:tcW w:w="1097" w:type="pct"/>
            <w:shd w:val="clear" w:color="auto" w:fill="D9D9D9" w:themeFill="background1" w:themeFillShade="D9"/>
          </w:tcPr>
          <w:p w14:paraId="5F1FC9D4" w14:textId="455A9A52" w:rsidR="00E75927" w:rsidRPr="00796961" w:rsidRDefault="00E7592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Efekty uczenia się</w:t>
            </w:r>
          </w:p>
        </w:tc>
        <w:tc>
          <w:tcPr>
            <w:tcW w:w="1220" w:type="pct"/>
            <w:shd w:val="clear" w:color="auto" w:fill="D9D9D9" w:themeFill="background1" w:themeFillShade="D9"/>
          </w:tcPr>
          <w:p w14:paraId="70E1A9F6" w14:textId="77777777" w:rsidR="00E75927" w:rsidRDefault="00E75927" w:rsidP="00D22F26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F1</w:t>
            </w:r>
          </w:p>
          <w:p w14:paraId="39B7C8A5" w14:textId="1C422460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obserwacja podczas zajęć - aktywność</w:t>
            </w:r>
          </w:p>
        </w:tc>
        <w:tc>
          <w:tcPr>
            <w:tcW w:w="1342" w:type="pct"/>
            <w:shd w:val="clear" w:color="auto" w:fill="D9D9D9" w:themeFill="background1" w:themeFillShade="D9"/>
          </w:tcPr>
          <w:p w14:paraId="4DECD327" w14:textId="77777777" w:rsidR="00E75927" w:rsidRDefault="00E75927" w:rsidP="00D22F26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P1</w:t>
            </w:r>
          </w:p>
          <w:p w14:paraId="5EEC0606" w14:textId="116D610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bieżące sprawdzenie zdobytej wiedzy</w:t>
            </w:r>
          </w:p>
        </w:tc>
        <w:tc>
          <w:tcPr>
            <w:tcW w:w="1341" w:type="pct"/>
            <w:shd w:val="clear" w:color="auto" w:fill="D9D9D9" w:themeFill="background1" w:themeFillShade="D9"/>
          </w:tcPr>
          <w:p w14:paraId="339AEA66" w14:textId="77777777" w:rsidR="00E75927" w:rsidRDefault="00E75927" w:rsidP="001F5643">
            <w:pPr>
              <w:spacing w:after="0" w:line="240" w:lineRule="auto"/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P2</w:t>
            </w:r>
          </w:p>
          <w:p w14:paraId="6FFCA97E" w14:textId="6EBE8569" w:rsidR="00E75927" w:rsidRPr="00796961" w:rsidRDefault="00E7592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praca zaliczeniowa</w:t>
            </w:r>
          </w:p>
        </w:tc>
      </w:tr>
      <w:tr w:rsidR="00E75927" w:rsidRPr="00796961" w14:paraId="76292B5F" w14:textId="77777777" w:rsidTr="00E75927">
        <w:tc>
          <w:tcPr>
            <w:tcW w:w="1097" w:type="pct"/>
          </w:tcPr>
          <w:p w14:paraId="13A295BE" w14:textId="59A29421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EKW1</w:t>
            </w:r>
          </w:p>
        </w:tc>
        <w:tc>
          <w:tcPr>
            <w:tcW w:w="1220" w:type="pct"/>
          </w:tcPr>
          <w:p w14:paraId="5F57627A" w14:textId="13DB283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151BB7C3" w14:textId="58515F6C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46B4A384" w14:textId="30246C91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</w:tr>
      <w:tr w:rsidR="00E75927" w:rsidRPr="00796961" w14:paraId="36200DA6" w14:textId="77777777" w:rsidTr="00E75927">
        <w:tc>
          <w:tcPr>
            <w:tcW w:w="1097" w:type="pct"/>
          </w:tcPr>
          <w:p w14:paraId="2471D951" w14:textId="310BB7A1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EKW2</w:t>
            </w:r>
          </w:p>
        </w:tc>
        <w:tc>
          <w:tcPr>
            <w:tcW w:w="1220" w:type="pct"/>
          </w:tcPr>
          <w:p w14:paraId="3EAAD15E" w14:textId="6E042BA8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309EE194" w14:textId="45A30994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7F593BC8" w14:textId="6B478BD0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</w:tr>
      <w:tr w:rsidR="00E75927" w:rsidRPr="00796961" w14:paraId="4723ABAA" w14:textId="77777777" w:rsidTr="00E75927">
        <w:tc>
          <w:tcPr>
            <w:tcW w:w="1097" w:type="pct"/>
          </w:tcPr>
          <w:p w14:paraId="719FF016" w14:textId="36323948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EKW3</w:t>
            </w:r>
          </w:p>
        </w:tc>
        <w:tc>
          <w:tcPr>
            <w:tcW w:w="1220" w:type="pct"/>
            <w:vAlign w:val="center"/>
          </w:tcPr>
          <w:p w14:paraId="1FCA8018" w14:textId="10DAD536" w:rsidR="00E75927" w:rsidRPr="00796961" w:rsidRDefault="00E7592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531F5C51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37D3E0E9" w14:textId="2500740E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</w:tr>
      <w:tr w:rsidR="0068046F" w:rsidRPr="00796961" w14:paraId="3F2E84C1" w14:textId="77777777" w:rsidTr="00E75927">
        <w:tc>
          <w:tcPr>
            <w:tcW w:w="1097" w:type="pct"/>
          </w:tcPr>
          <w:p w14:paraId="5F58A91D" w14:textId="7E080114" w:rsidR="0068046F" w:rsidRDefault="0068046F" w:rsidP="0068046F">
            <w:pPr>
              <w:spacing w:after="0" w:line="240" w:lineRule="auto"/>
              <w:contextualSpacing/>
              <w:rPr>
                <w:b/>
                <w:sz w:val="22"/>
              </w:rPr>
            </w:pPr>
            <w:r w:rsidRPr="0068046F">
              <w:rPr>
                <w:b/>
                <w:sz w:val="22"/>
              </w:rPr>
              <w:t>EKW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1220" w:type="pct"/>
            <w:vAlign w:val="center"/>
          </w:tcPr>
          <w:p w14:paraId="675C9EDD" w14:textId="7F88F9EA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6747829D" w14:textId="44E87520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3D6AA451" w14:textId="24E234DA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68046F" w:rsidRPr="00796961" w14:paraId="14CEBFCC" w14:textId="77777777" w:rsidTr="00E75927">
        <w:tc>
          <w:tcPr>
            <w:tcW w:w="1097" w:type="pct"/>
          </w:tcPr>
          <w:p w14:paraId="30358F5D" w14:textId="6B38C010" w:rsidR="0068046F" w:rsidRDefault="0068046F" w:rsidP="0068046F">
            <w:pPr>
              <w:spacing w:after="0" w:line="240" w:lineRule="auto"/>
              <w:contextualSpacing/>
              <w:rPr>
                <w:b/>
                <w:sz w:val="22"/>
              </w:rPr>
            </w:pPr>
            <w:r w:rsidRPr="0068046F">
              <w:rPr>
                <w:b/>
                <w:sz w:val="22"/>
              </w:rPr>
              <w:t>EKW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1220" w:type="pct"/>
            <w:vAlign w:val="center"/>
          </w:tcPr>
          <w:p w14:paraId="11C9BE80" w14:textId="15125C13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039DF491" w14:textId="7C630650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5DBC1DC4" w14:textId="7DF61ADA" w:rsidR="0068046F" w:rsidRDefault="0068046F" w:rsidP="0068046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E75927" w:rsidRPr="00796961" w14:paraId="2158018F" w14:textId="77777777" w:rsidTr="00E75927">
        <w:tc>
          <w:tcPr>
            <w:tcW w:w="1097" w:type="pct"/>
          </w:tcPr>
          <w:p w14:paraId="03A1B239" w14:textId="6148F1C6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EKU1</w:t>
            </w:r>
          </w:p>
        </w:tc>
        <w:tc>
          <w:tcPr>
            <w:tcW w:w="1220" w:type="pct"/>
          </w:tcPr>
          <w:p w14:paraId="6D3EF67E" w14:textId="38CE66C2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7A3D8DF7" w14:textId="6C9C073B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05C1DF71" w14:textId="1C17B07A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</w:tr>
      <w:tr w:rsidR="00E75927" w:rsidRPr="00796961" w14:paraId="4C3E1D7F" w14:textId="77777777" w:rsidTr="00E75927">
        <w:tc>
          <w:tcPr>
            <w:tcW w:w="1097" w:type="pct"/>
          </w:tcPr>
          <w:p w14:paraId="4BD825FB" w14:textId="77777777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EKU2</w:t>
            </w:r>
          </w:p>
        </w:tc>
        <w:tc>
          <w:tcPr>
            <w:tcW w:w="1220" w:type="pct"/>
          </w:tcPr>
          <w:p w14:paraId="3E35FDC1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20B21BE1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30A51E9B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</w:tr>
      <w:tr w:rsidR="00E75927" w:rsidRPr="00796961" w14:paraId="1ACC83C2" w14:textId="77777777" w:rsidTr="00E75927">
        <w:tc>
          <w:tcPr>
            <w:tcW w:w="1097" w:type="pct"/>
          </w:tcPr>
          <w:p w14:paraId="05FE5D7E" w14:textId="77777777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EKK1</w:t>
            </w:r>
          </w:p>
        </w:tc>
        <w:tc>
          <w:tcPr>
            <w:tcW w:w="1220" w:type="pct"/>
          </w:tcPr>
          <w:p w14:paraId="0A5561C6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4A1E3DFC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08798B4B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E75927" w:rsidRPr="00796961" w14:paraId="6997399C" w14:textId="77777777" w:rsidTr="00E75927">
        <w:tc>
          <w:tcPr>
            <w:tcW w:w="1097" w:type="pct"/>
          </w:tcPr>
          <w:p w14:paraId="32E7680B" w14:textId="77777777" w:rsidR="00E75927" w:rsidRPr="00796961" w:rsidRDefault="00E7592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EKK2</w:t>
            </w:r>
          </w:p>
        </w:tc>
        <w:tc>
          <w:tcPr>
            <w:tcW w:w="1220" w:type="pct"/>
          </w:tcPr>
          <w:p w14:paraId="728F3B2B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2" w:type="pct"/>
            <w:vAlign w:val="center"/>
          </w:tcPr>
          <w:p w14:paraId="0A8B0A74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1341" w:type="pct"/>
            <w:vAlign w:val="center"/>
          </w:tcPr>
          <w:p w14:paraId="51102ACF" w14:textId="77777777" w:rsidR="00E75927" w:rsidRPr="00796961" w:rsidRDefault="00E7592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1A5333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050D13C" w14:textId="3BDFDEB4" w:rsidR="001A5333" w:rsidRDefault="001A5333" w:rsidP="001A5333">
            <w:pPr>
              <w:spacing w:after="0" w:line="240" w:lineRule="auto"/>
              <w:jc w:val="center"/>
            </w:pPr>
            <w:r>
              <w:rPr>
                <w:rFonts w:ascii="Aptos" w:hAnsi="Aptos" w:cs="Calibri"/>
                <w:b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11A16038" w:rsidR="001A5333" w:rsidRPr="001A5333" w:rsidRDefault="001A5333" w:rsidP="001A533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1A5333">
              <w:rPr>
                <w:rFonts w:ascii="Aptos" w:hAnsi="Aptos" w:cs="Calibri"/>
                <w:b/>
                <w:sz w:val="22"/>
                <w:szCs w:val="22"/>
              </w:rPr>
              <w:t>Średnia liczba godzin na realizację</w:t>
            </w:r>
          </w:p>
        </w:tc>
      </w:tr>
      <w:tr w:rsidR="001A5333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1A5333" w:rsidRPr="00796961" w:rsidRDefault="001A5333" w:rsidP="001A533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5CF42CCA" w:rsidR="001A5333" w:rsidRPr="001A5333" w:rsidRDefault="001A5333" w:rsidP="001A533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1A5333">
              <w:rPr>
                <w:rFonts w:ascii="Aptos" w:hAnsi="Aptos" w:cs="Calibri"/>
                <w:b/>
                <w:sz w:val="22"/>
                <w:szCs w:val="22"/>
              </w:rPr>
              <w:t>Studia niestacjonarne</w:t>
            </w:r>
          </w:p>
        </w:tc>
      </w:tr>
      <w:tr w:rsidR="000D7FC3" w:rsidRPr="00796961" w14:paraId="317720ED" w14:textId="77777777" w:rsidTr="001F5643">
        <w:tc>
          <w:tcPr>
            <w:tcW w:w="2500" w:type="pct"/>
          </w:tcPr>
          <w:p w14:paraId="65524F2D" w14:textId="77777777" w:rsidR="000D7FC3" w:rsidRPr="00751CF6" w:rsidRDefault="000D7FC3" w:rsidP="000D7FC3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Godziny zajęć z nauczycielem/</w:t>
            </w:r>
            <w:proofErr w:type="spellStart"/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ami</w:t>
            </w:r>
            <w:proofErr w:type="spellEnd"/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:</w:t>
            </w:r>
          </w:p>
          <w:p w14:paraId="21B46916" w14:textId="77777777" w:rsidR="000D7FC3" w:rsidRPr="00751CF6" w:rsidRDefault="000D7FC3" w:rsidP="000D7FC3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Wykłady: 10 godz.</w:t>
            </w:r>
          </w:p>
          <w:p w14:paraId="7E2EB45D" w14:textId="21302E83" w:rsidR="000D7FC3" w:rsidRPr="00751CF6" w:rsidRDefault="000D7FC3" w:rsidP="000D7FC3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7549F634" w14:textId="5CADE42C" w:rsidR="000D7FC3" w:rsidRPr="00796961" w:rsidRDefault="001A5333" w:rsidP="000D7FC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2</w:t>
            </w:r>
            <w:r w:rsidR="000D7FC3">
              <w:rPr>
                <w:sz w:val="22"/>
              </w:rPr>
              <w:t>0 godz.</w:t>
            </w:r>
          </w:p>
        </w:tc>
      </w:tr>
      <w:tr w:rsidR="000D7FC3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18CCDD91" w14:textId="77777777" w:rsidR="000D7FC3" w:rsidRPr="00751CF6" w:rsidRDefault="000D7FC3" w:rsidP="000D7FC3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Praca własna studenta:</w:t>
            </w:r>
          </w:p>
          <w:p w14:paraId="065CB82B" w14:textId="77777777" w:rsidR="000D7FC3" w:rsidRPr="00751CF6" w:rsidRDefault="000D7FC3" w:rsidP="000D7FC3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Czytanie literatury: 10 godz.</w:t>
            </w:r>
          </w:p>
          <w:p w14:paraId="4236FDA3" w14:textId="2E11F318" w:rsidR="000D7FC3" w:rsidRPr="00751CF6" w:rsidRDefault="000D7FC3" w:rsidP="000D7FC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Przygotowanie do napisania pracy zaliczeniowej: 20 godz.</w:t>
            </w:r>
          </w:p>
        </w:tc>
        <w:tc>
          <w:tcPr>
            <w:tcW w:w="2500" w:type="pct"/>
            <w:vAlign w:val="center"/>
          </w:tcPr>
          <w:p w14:paraId="6AE1D228" w14:textId="4440BB06" w:rsidR="000D7FC3" w:rsidRPr="00796961" w:rsidRDefault="001A5333" w:rsidP="000D7FC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30</w:t>
            </w:r>
            <w:r w:rsidR="000D7FC3">
              <w:rPr>
                <w:sz w:val="22"/>
              </w:rPr>
              <w:t xml:space="preserve"> godz.</w:t>
            </w:r>
          </w:p>
        </w:tc>
      </w:tr>
      <w:tr w:rsidR="000D7FC3" w:rsidRPr="00796961" w14:paraId="4C6F14D2" w14:textId="77777777" w:rsidTr="001F5643">
        <w:tc>
          <w:tcPr>
            <w:tcW w:w="2500" w:type="pct"/>
          </w:tcPr>
          <w:p w14:paraId="12E1D438" w14:textId="1ABE821A" w:rsidR="000D7FC3" w:rsidRPr="00751CF6" w:rsidRDefault="000D7FC3" w:rsidP="000D7FC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420FED06" w:rsidR="000D7FC3" w:rsidRPr="00796961" w:rsidRDefault="001A5333" w:rsidP="000D7FC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</w:t>
            </w:r>
          </w:p>
        </w:tc>
      </w:tr>
      <w:tr w:rsidR="000D7FC3" w:rsidRPr="00796961" w14:paraId="67CB42BB" w14:textId="77777777" w:rsidTr="001F5643">
        <w:tc>
          <w:tcPr>
            <w:tcW w:w="2500" w:type="pct"/>
          </w:tcPr>
          <w:p w14:paraId="5C7EAB68" w14:textId="0C98BADA" w:rsidR="000D7FC3" w:rsidRPr="00751CF6" w:rsidRDefault="000D7FC3" w:rsidP="000D7FC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51CF6">
              <w:rPr>
                <w:rFonts w:ascii="Aptos" w:hAnsi="Aptos" w:cs="Calibri"/>
                <w:b/>
                <w:bCs/>
                <w:sz w:val="22"/>
                <w:szCs w:val="22"/>
              </w:rPr>
              <w:t>Liczba punktów ECTS dla przedmiotu:</w:t>
            </w:r>
          </w:p>
        </w:tc>
        <w:tc>
          <w:tcPr>
            <w:tcW w:w="2500" w:type="pct"/>
            <w:vAlign w:val="center"/>
          </w:tcPr>
          <w:p w14:paraId="02829CF0" w14:textId="1B13C295" w:rsidR="000D7FC3" w:rsidRPr="00796961" w:rsidRDefault="001A5333" w:rsidP="000D7FC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Brak pozytywnej oceny z pracy zaliczeniowej.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Praca zaliczeniowa zawiera podstawowe pojęcia z dziedziny przedsiębiorstwa, nieruchomości jako kategorii ekonomicznej i rynkowej oraz podstawową literaturę ekonomiczną.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Praca zaliczeniowa zawiera podstawowe pojęcia z dziedziny przedsiębiorstwa, nieruchomości jako kategorii ekonomicznej i rynkowej oraz ocenę wartości nieruchomości i podstawową literaturę ekonomiczną.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Praca zaliczeniowa obejmuje podstawowe pojęcia z dziedziny przedsiębiorstwa, nieruchomości jako kategorii ekonomicznej i rynkowej oraz ocenę wartości nieruchomości i działalności inwestycyjnej.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Praca zaliczeniowa obejmuje podstawowe pojęcia z dziedziny przedsiębiorstwa, nieruchomości jako kategorii ekonomicznej i rynkowej, ocenę wartości nieruchomości, działalności inwestycyjnej i remontowej.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</w:rPr>
              <w:t>Praca zaliczeniowa obejmuje podstawowe pojęcia z dziedziny przedsiębiorstwa, nieruchomości jako kategorii ekonomicznej i rynkowej, ocenę wartości nieruchomości, działalności inwestycyjnej, remontowej oraz zasady analizy finansowej; wykorzystuje literaturę podstawową i uzupełniającą.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D675611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713E51">
        <w:rPr>
          <w:rFonts w:eastAsia="Calibri" w:cs="Calibri"/>
          <w:bCs/>
          <w:kern w:val="0"/>
          <w:sz w:val="22"/>
          <w:szCs w:val="22"/>
          <w14:ligatures w14:val="none"/>
        </w:rPr>
        <w:t xml:space="preserve">Ekonomika nieruchomości, 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93114C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756893B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7F84A1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B3E65F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3DB5F65" w14:textId="12DD9112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1E7804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3CC382F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9EB8E6B" w14:textId="3F972BBD" w:rsidR="00182F8B" w:rsidRPr="00796961" w:rsidRDefault="00216EFA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Wiedza</w:t>
            </w:r>
          </w:p>
        </w:tc>
      </w:tr>
      <w:tr w:rsidR="005F0298" w:rsidRPr="00796961" w14:paraId="57E91901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27638605" w14:textId="77777777" w:rsidR="005F0298" w:rsidRDefault="005F0298" w:rsidP="005F0298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 xml:space="preserve">wykład </w:t>
            </w:r>
          </w:p>
          <w:p w14:paraId="30192663" w14:textId="77777777" w:rsidR="005F0298" w:rsidRDefault="005F0298" w:rsidP="005F0298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1,2,3,4,5,</w:t>
            </w:r>
          </w:p>
          <w:p w14:paraId="7CE55CCA" w14:textId="4FE28320" w:rsidR="005F0298" w:rsidRPr="00796961" w:rsidRDefault="005F0298" w:rsidP="005F029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6,7,8,9</w:t>
            </w:r>
          </w:p>
        </w:tc>
        <w:tc>
          <w:tcPr>
            <w:tcW w:w="1985" w:type="dxa"/>
            <w:vAlign w:val="center"/>
          </w:tcPr>
          <w:p w14:paraId="0625B2F0" w14:textId="0ACE4314" w:rsidR="005F0298" w:rsidRPr="00796961" w:rsidRDefault="005F0298" w:rsidP="005F029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 xml:space="preserve">wykład konwersatoryjny </w:t>
            </w:r>
            <w:r>
              <w:rPr>
                <w:rFonts w:ascii="Aptos" w:hAnsi="Aptos" w:cs="Calibri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6F4E56E9" w14:textId="02B006D9" w:rsidR="005F0298" w:rsidRPr="00796961" w:rsidRDefault="005F0298" w:rsidP="005F029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wykład + ćwiczenia</w:t>
            </w:r>
          </w:p>
        </w:tc>
        <w:tc>
          <w:tcPr>
            <w:tcW w:w="2126" w:type="dxa"/>
            <w:vAlign w:val="center"/>
          </w:tcPr>
          <w:p w14:paraId="60CA5ACE" w14:textId="64701173" w:rsidR="005F0298" w:rsidRDefault="005F0298" w:rsidP="005F0298">
            <w:pPr>
              <w:spacing w:after="0" w:line="240" w:lineRule="auto"/>
              <w:jc w:val="center"/>
            </w:pPr>
            <w:r>
              <w:rPr>
                <w:rFonts w:ascii="Aptos" w:hAnsi="Aptos" w:cs="Calibri"/>
              </w:rPr>
              <w:t>EKW1, EKW2, EKW3</w:t>
            </w:r>
            <w:r w:rsidR="006F7A5B">
              <w:rPr>
                <w:rFonts w:ascii="Aptos" w:hAnsi="Aptos" w:cs="Calibri"/>
              </w:rPr>
              <w:t>, EKW4, EKW5</w:t>
            </w:r>
          </w:p>
        </w:tc>
        <w:tc>
          <w:tcPr>
            <w:tcW w:w="2375" w:type="dxa"/>
            <w:vAlign w:val="center"/>
          </w:tcPr>
          <w:p w14:paraId="6B83A237" w14:textId="18DD167F" w:rsidR="006F7A5B" w:rsidRDefault="006F7A5B" w:rsidP="006F7A5B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F7A5B">
              <w:rPr>
                <w:rFonts w:ascii="Aptos" w:eastAsia="Times New Roman" w:hAnsi="Aptos" w:cs="Calibri"/>
              </w:rPr>
              <w:t>K1PGiK_W0</w:t>
            </w:r>
            <w:r>
              <w:rPr>
                <w:rFonts w:ascii="Aptos" w:eastAsia="Times New Roman" w:hAnsi="Aptos" w:cs="Calibri"/>
              </w:rPr>
              <w:t>1</w:t>
            </w:r>
          </w:p>
          <w:p w14:paraId="2780150D" w14:textId="575B0104" w:rsidR="006F7A5B" w:rsidRDefault="006F7A5B" w:rsidP="006F7A5B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6F7A5B">
              <w:rPr>
                <w:rFonts w:ascii="Aptos" w:eastAsia="Times New Roman" w:hAnsi="Aptos" w:cs="Calibri"/>
              </w:rPr>
              <w:t>K1PGiK_W0</w:t>
            </w:r>
            <w:r>
              <w:rPr>
                <w:rFonts w:ascii="Aptos" w:eastAsia="Times New Roman" w:hAnsi="Aptos" w:cs="Calibri"/>
              </w:rPr>
              <w:t>2</w:t>
            </w:r>
          </w:p>
          <w:p w14:paraId="04D231F3" w14:textId="2B1FD017" w:rsidR="005F0298" w:rsidRDefault="005F0298" w:rsidP="006F7A5B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eastAsia="Times New Roman" w:hAnsi="Aptos" w:cs="Calibri"/>
              </w:rPr>
              <w:t>K1PGiK_W</w:t>
            </w:r>
            <w:r w:rsidR="006F7A5B">
              <w:rPr>
                <w:rFonts w:ascii="Aptos" w:eastAsia="Times New Roman" w:hAnsi="Aptos" w:cs="Calibri"/>
              </w:rPr>
              <w:t>10</w:t>
            </w:r>
          </w:p>
          <w:p w14:paraId="4E0A76D0" w14:textId="63006546" w:rsidR="005F0298" w:rsidRDefault="005F0298" w:rsidP="006F7A5B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</w:rPr>
              <w:t>K1PGiK_W1</w:t>
            </w:r>
            <w:r w:rsidR="006F7A5B">
              <w:rPr>
                <w:rFonts w:ascii="Aptos" w:eastAsia="Times New Roman" w:hAnsi="Aptos" w:cs="Calibri"/>
              </w:rPr>
              <w:t>3</w:t>
            </w:r>
          </w:p>
        </w:tc>
      </w:tr>
      <w:tr w:rsidR="00182F8B" w:rsidRPr="00796961" w14:paraId="209AC55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47110B5" w14:textId="12AABF5F" w:rsidR="00182F8B" w:rsidRPr="00796961" w:rsidRDefault="00216EFA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Umiejętności</w:t>
            </w:r>
          </w:p>
        </w:tc>
      </w:tr>
      <w:tr w:rsidR="00D757D4" w:rsidRPr="00796961" w14:paraId="5A18F6A4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075C5060" w14:textId="77777777" w:rsidR="00D757D4" w:rsidRDefault="00D757D4" w:rsidP="00D757D4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 xml:space="preserve">wykład </w:t>
            </w:r>
          </w:p>
          <w:p w14:paraId="7B84369B" w14:textId="77777777" w:rsidR="00D757D4" w:rsidRDefault="00D757D4" w:rsidP="00D757D4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1,2,3,4,5,</w:t>
            </w:r>
          </w:p>
          <w:p w14:paraId="72FC1002" w14:textId="1A2FE04E" w:rsidR="00D757D4" w:rsidRPr="00796961" w:rsidRDefault="00D757D4" w:rsidP="00D757D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6,7,8,9</w:t>
            </w:r>
          </w:p>
        </w:tc>
        <w:tc>
          <w:tcPr>
            <w:tcW w:w="1985" w:type="dxa"/>
            <w:vAlign w:val="center"/>
          </w:tcPr>
          <w:p w14:paraId="4AFF17C2" w14:textId="1ADD9FEC" w:rsidR="00D757D4" w:rsidRPr="00796961" w:rsidRDefault="00D757D4" w:rsidP="00D757D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 xml:space="preserve">wykład konwersatoryjny </w:t>
            </w:r>
            <w:r>
              <w:rPr>
                <w:rFonts w:ascii="Aptos" w:hAnsi="Aptos" w:cs="Calibri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373F5135" w14:textId="79A05D4E" w:rsidR="00D757D4" w:rsidRPr="00796961" w:rsidRDefault="00D757D4" w:rsidP="00D757D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wykład + ćwiczenia</w:t>
            </w:r>
          </w:p>
        </w:tc>
        <w:tc>
          <w:tcPr>
            <w:tcW w:w="2126" w:type="dxa"/>
            <w:vAlign w:val="center"/>
          </w:tcPr>
          <w:p w14:paraId="131B2F08" w14:textId="6491CBE1" w:rsidR="00D757D4" w:rsidRPr="00796961" w:rsidRDefault="00D757D4" w:rsidP="00D757D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EKU1, EKU2</w:t>
            </w:r>
          </w:p>
        </w:tc>
        <w:tc>
          <w:tcPr>
            <w:tcW w:w="2375" w:type="dxa"/>
            <w:vAlign w:val="center"/>
          </w:tcPr>
          <w:p w14:paraId="463E2B89" w14:textId="763B0949" w:rsidR="00D757D4" w:rsidRPr="00796961" w:rsidRDefault="00D757D4" w:rsidP="00D757D4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 w:cs="Calibri"/>
              </w:rPr>
              <w:t>K1PGiK_</w:t>
            </w:r>
            <w:r>
              <w:rPr>
                <w:rFonts w:ascii="Aptos" w:hAnsi="Aptos" w:cs="Calibri"/>
              </w:rPr>
              <w:t xml:space="preserve">U01 </w:t>
            </w:r>
          </w:p>
        </w:tc>
      </w:tr>
      <w:tr w:rsidR="00182F8B" w:rsidRPr="00796961" w14:paraId="3EB82FE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ABAE38C" w14:textId="560A996D" w:rsidR="00182F8B" w:rsidRPr="00796961" w:rsidRDefault="00216EFA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sz w:val="22"/>
              </w:rPr>
              <w:t>Kompetencje społeczne</w:t>
            </w:r>
          </w:p>
        </w:tc>
      </w:tr>
      <w:tr w:rsidR="00FD3783" w:rsidRPr="00796961" w14:paraId="28C18EE8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256BA527" w14:textId="77777777" w:rsidR="00FD3783" w:rsidRDefault="00FD3783" w:rsidP="00FD3783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 xml:space="preserve">wykład </w:t>
            </w:r>
          </w:p>
          <w:p w14:paraId="2DAB91A0" w14:textId="77777777" w:rsidR="00FD3783" w:rsidRDefault="00FD3783" w:rsidP="00FD3783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1,2,3,4,5,</w:t>
            </w:r>
          </w:p>
          <w:p w14:paraId="4DECADFB" w14:textId="29FE7367" w:rsidR="00FD3783" w:rsidRPr="00796961" w:rsidRDefault="00FD3783" w:rsidP="00FD378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6,7,8,9</w:t>
            </w:r>
          </w:p>
        </w:tc>
        <w:tc>
          <w:tcPr>
            <w:tcW w:w="1985" w:type="dxa"/>
            <w:vAlign w:val="center"/>
          </w:tcPr>
          <w:p w14:paraId="0BDB52E0" w14:textId="61A6B38F" w:rsidR="00FD3783" w:rsidRPr="00796961" w:rsidRDefault="00FD3783" w:rsidP="00FD378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dyskusja, praca własna z zalecana literaturą</w:t>
            </w:r>
          </w:p>
        </w:tc>
        <w:tc>
          <w:tcPr>
            <w:tcW w:w="2126" w:type="dxa"/>
            <w:vAlign w:val="center"/>
          </w:tcPr>
          <w:p w14:paraId="780702EF" w14:textId="53436F9B" w:rsidR="00FD3783" w:rsidRPr="00796961" w:rsidRDefault="00FD3783" w:rsidP="00FD378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wykład + ćwiczenia</w:t>
            </w:r>
          </w:p>
        </w:tc>
        <w:tc>
          <w:tcPr>
            <w:tcW w:w="2126" w:type="dxa"/>
            <w:vAlign w:val="center"/>
          </w:tcPr>
          <w:p w14:paraId="4008876E" w14:textId="5D1D7469" w:rsidR="00FD3783" w:rsidRPr="00796961" w:rsidRDefault="00FD3783" w:rsidP="00FD378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</w:rPr>
              <w:t>EKK1, EKK2</w:t>
            </w:r>
          </w:p>
        </w:tc>
        <w:tc>
          <w:tcPr>
            <w:tcW w:w="2375" w:type="dxa"/>
            <w:vAlign w:val="center"/>
          </w:tcPr>
          <w:p w14:paraId="28A3A786" w14:textId="49672D66" w:rsidR="008F0B37" w:rsidRDefault="008F0B37" w:rsidP="00FD3783">
            <w:pPr>
              <w:keepNext/>
              <w:spacing w:after="0" w:line="240" w:lineRule="auto"/>
              <w:jc w:val="center"/>
              <w:outlineLvl w:val="1"/>
              <w:rPr>
                <w:rFonts w:ascii="Aptos" w:eastAsia="Times New Roman" w:hAnsi="Aptos" w:cs="Calibri"/>
              </w:rPr>
            </w:pPr>
            <w:r w:rsidRPr="008F0B37">
              <w:rPr>
                <w:rFonts w:ascii="Aptos" w:eastAsia="Times New Roman" w:hAnsi="Aptos" w:cs="Calibri"/>
              </w:rPr>
              <w:t>K1PGiK_K0</w:t>
            </w:r>
            <w:r>
              <w:rPr>
                <w:rFonts w:ascii="Aptos" w:eastAsia="Times New Roman" w:hAnsi="Aptos" w:cs="Calibri"/>
              </w:rPr>
              <w:t>1</w:t>
            </w:r>
          </w:p>
          <w:p w14:paraId="7DB1CAE4" w14:textId="743ECF4D" w:rsidR="00FD3783" w:rsidRPr="00796961" w:rsidRDefault="00FD3783" w:rsidP="00FD3783">
            <w:pPr>
              <w:keepNext/>
              <w:spacing w:after="0" w:line="240" w:lineRule="auto"/>
              <w:jc w:val="center"/>
              <w:outlineLvl w:val="1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 w:cs="Calibri"/>
              </w:rPr>
              <w:t>K1PGiK_</w:t>
            </w:r>
            <w:r>
              <w:rPr>
                <w:rFonts w:ascii="Aptos" w:hAnsi="Aptos" w:cs="Calibri"/>
              </w:rPr>
              <w:t>K0</w:t>
            </w:r>
            <w:r w:rsidR="00201F48">
              <w:rPr>
                <w:rFonts w:ascii="Aptos" w:hAnsi="Aptos" w:cs="Calibri"/>
              </w:rPr>
              <w:t>2</w:t>
            </w:r>
            <w:r>
              <w:rPr>
                <w:rFonts w:ascii="Aptos" w:hAnsi="Aptos" w:cs="Calibri"/>
              </w:rPr>
              <w:t xml:space="preserve">   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D7FC3"/>
    <w:rsid w:val="00120E86"/>
    <w:rsid w:val="00182F8B"/>
    <w:rsid w:val="001A5333"/>
    <w:rsid w:val="001D221B"/>
    <w:rsid w:val="001E7679"/>
    <w:rsid w:val="001F2947"/>
    <w:rsid w:val="001F5643"/>
    <w:rsid w:val="00201F48"/>
    <w:rsid w:val="002032FC"/>
    <w:rsid w:val="00203D97"/>
    <w:rsid w:val="00216EFA"/>
    <w:rsid w:val="002E60B8"/>
    <w:rsid w:val="004633DF"/>
    <w:rsid w:val="004649E4"/>
    <w:rsid w:val="005E687E"/>
    <w:rsid w:val="005F0298"/>
    <w:rsid w:val="00637265"/>
    <w:rsid w:val="0068046F"/>
    <w:rsid w:val="006976F8"/>
    <w:rsid w:val="006D76B9"/>
    <w:rsid w:val="006F6D1A"/>
    <w:rsid w:val="006F7A5B"/>
    <w:rsid w:val="00713E51"/>
    <w:rsid w:val="00751CF6"/>
    <w:rsid w:val="00796961"/>
    <w:rsid w:val="00804AD8"/>
    <w:rsid w:val="00870519"/>
    <w:rsid w:val="008C16C6"/>
    <w:rsid w:val="008E7E6A"/>
    <w:rsid w:val="008F0B37"/>
    <w:rsid w:val="009208F4"/>
    <w:rsid w:val="0095774F"/>
    <w:rsid w:val="009608BF"/>
    <w:rsid w:val="009F279C"/>
    <w:rsid w:val="00A47484"/>
    <w:rsid w:val="00A76708"/>
    <w:rsid w:val="00C2296D"/>
    <w:rsid w:val="00D22F26"/>
    <w:rsid w:val="00D757D4"/>
    <w:rsid w:val="00DD0BCC"/>
    <w:rsid w:val="00DF1813"/>
    <w:rsid w:val="00E006C6"/>
    <w:rsid w:val="00E75927"/>
    <w:rsid w:val="00EF105A"/>
    <w:rsid w:val="00EF1E5D"/>
    <w:rsid w:val="00EF282F"/>
    <w:rsid w:val="00F76BAE"/>
    <w:rsid w:val="00FA0D1B"/>
    <w:rsid w:val="00FD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1249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33</cp:revision>
  <dcterms:created xsi:type="dcterms:W3CDTF">2026-04-07T06:50:00Z</dcterms:created>
  <dcterms:modified xsi:type="dcterms:W3CDTF">2026-04-18T10:32:00Z</dcterms:modified>
</cp:coreProperties>
</file>